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0633" w:rsidRPr="006F0CE7" w:rsidTr="00C056E1">
        <w:trPr>
          <w:trHeight w:val="1444"/>
        </w:trPr>
        <w:tc>
          <w:tcPr>
            <w:tcW w:w="4785" w:type="dxa"/>
            <w:hideMark/>
          </w:tcPr>
          <w:p w:rsidR="00D00633" w:rsidRPr="006F0CE7" w:rsidRDefault="00D00633" w:rsidP="006B3844">
            <w:pPr>
              <w:pStyle w:val="3"/>
              <w:shd w:val="clear" w:color="auto" w:fill="auto"/>
              <w:spacing w:after="0" w:line="240" w:lineRule="auto"/>
              <w:ind w:right="458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D00633" w:rsidRPr="006F0CE7" w:rsidRDefault="00FD3D18" w:rsidP="004F2815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CE7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D00633" w:rsidRDefault="00E34863" w:rsidP="004F2815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ГБУ С</w:t>
            </w:r>
            <w:r w:rsidR="00D00633" w:rsidRPr="006F0CE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Аз»</w:t>
            </w:r>
            <w:r w:rsidR="00D00633" w:rsidRPr="006F0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00633" w:rsidRPr="006F0CE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D00633" w:rsidRPr="006F0CE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:rsidR="004F2815" w:rsidRDefault="004F2815" w:rsidP="004F2815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С.А,</w:t>
            </w:r>
          </w:p>
          <w:p w:rsidR="004F2815" w:rsidRPr="006F0CE7" w:rsidRDefault="004F2815" w:rsidP="004F2815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bookmarkStart w:id="0" w:name="_GoBack"/>
            <w:bookmarkEnd w:id="0"/>
          </w:p>
        </w:tc>
      </w:tr>
    </w:tbl>
    <w:p w:rsidR="006210D5" w:rsidRPr="006F0CE7" w:rsidRDefault="006210D5" w:rsidP="006B3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10D5" w:rsidRPr="006F0CE7" w:rsidRDefault="006210D5" w:rsidP="006B3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10D5" w:rsidRPr="006F0CE7" w:rsidRDefault="006210D5" w:rsidP="006B3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3EB4" w:rsidRPr="006F0CE7" w:rsidRDefault="002B3EB4" w:rsidP="006B3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3EB4" w:rsidRPr="006F0CE7" w:rsidRDefault="002B3EB4" w:rsidP="006B3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3EB4" w:rsidRPr="006F0CE7" w:rsidRDefault="002B3EB4" w:rsidP="006B3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3EB4" w:rsidRPr="006F0CE7" w:rsidRDefault="002B3EB4" w:rsidP="006B3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3EB4" w:rsidRPr="006F0CE7" w:rsidRDefault="002B3EB4" w:rsidP="006B3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3EB4" w:rsidRPr="006F0CE7" w:rsidRDefault="002B3EB4" w:rsidP="006B3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3EB4" w:rsidRPr="006F0CE7" w:rsidRDefault="002B3EB4" w:rsidP="006B3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3EB4" w:rsidRPr="006F0CE7" w:rsidRDefault="002B3EB4" w:rsidP="006B3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3EB4" w:rsidRPr="006F0CE7" w:rsidRDefault="002B3EB4" w:rsidP="006B3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3EB4" w:rsidRPr="006F0CE7" w:rsidRDefault="002B3EB4" w:rsidP="006B3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3EB4" w:rsidRPr="006F0CE7" w:rsidRDefault="002B3EB4" w:rsidP="006B3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3EB4" w:rsidRPr="006F0CE7" w:rsidRDefault="002B3EB4" w:rsidP="006B3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3EB4" w:rsidRPr="006F0CE7" w:rsidRDefault="002B3EB4" w:rsidP="006B3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10D5" w:rsidRPr="003662A9" w:rsidRDefault="000E02CE" w:rsidP="006B38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:rsidR="006B3844" w:rsidRPr="003662A9" w:rsidRDefault="006B3844" w:rsidP="006B38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02CE" w:rsidRPr="003662A9" w:rsidRDefault="00D809C9" w:rsidP="006B38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0E02CE" w:rsidRPr="0036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254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противодействии употреблению</w:t>
      </w:r>
      <w:r w:rsidRPr="0036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допинга спортсмена</w:t>
      </w:r>
      <w:r w:rsidR="0036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</w:t>
      </w:r>
    </w:p>
    <w:p w:rsidR="00D809C9" w:rsidRPr="003662A9" w:rsidRDefault="00E34863" w:rsidP="006B38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Государственного бюджетного учреждения дополнительного образования спортивная школа «Ламан Аз»</w:t>
      </w:r>
    </w:p>
    <w:p w:rsidR="006210D5" w:rsidRPr="003662A9" w:rsidRDefault="006210D5" w:rsidP="006B38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10D5" w:rsidRPr="003662A9" w:rsidRDefault="006210D5" w:rsidP="006B38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EB4" w:rsidRPr="003662A9" w:rsidRDefault="002B3EB4" w:rsidP="006B38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EB4" w:rsidRPr="003662A9" w:rsidRDefault="002B3EB4" w:rsidP="006B38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EB4" w:rsidRPr="003662A9" w:rsidRDefault="002B3EB4" w:rsidP="006B38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EB4" w:rsidRPr="003662A9" w:rsidRDefault="002B3EB4" w:rsidP="006B38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EB4" w:rsidRPr="003662A9" w:rsidRDefault="002B3EB4" w:rsidP="006B38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EB4" w:rsidRPr="003662A9" w:rsidRDefault="002B3EB4" w:rsidP="006B38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EB4" w:rsidRPr="003662A9" w:rsidRDefault="002B3EB4" w:rsidP="006B38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EB4" w:rsidRPr="003662A9" w:rsidRDefault="002B3EB4" w:rsidP="006B38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EB4" w:rsidRPr="003662A9" w:rsidRDefault="002B3EB4" w:rsidP="006B38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EB4" w:rsidRPr="003662A9" w:rsidRDefault="002B3EB4" w:rsidP="006B38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EB4" w:rsidRPr="003662A9" w:rsidRDefault="002B3EB4" w:rsidP="006B38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EB4" w:rsidRPr="003662A9" w:rsidRDefault="002B3EB4" w:rsidP="006B38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EB4" w:rsidRPr="003662A9" w:rsidRDefault="002B3EB4" w:rsidP="006B38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EB4" w:rsidRPr="003662A9" w:rsidRDefault="002B3EB4" w:rsidP="006B38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EB4" w:rsidRPr="003662A9" w:rsidRDefault="002B3EB4" w:rsidP="006B38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EB4" w:rsidRPr="003662A9" w:rsidRDefault="002B3EB4" w:rsidP="006B38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EB4" w:rsidRPr="003662A9" w:rsidRDefault="00E34863" w:rsidP="006B38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Грозный 2021</w:t>
      </w:r>
    </w:p>
    <w:p w:rsidR="00BE632A" w:rsidRPr="006F0CE7" w:rsidRDefault="00BE632A" w:rsidP="006B3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ОБЩИЕ ПОЛОЖЕНИЯ</w:t>
      </w:r>
    </w:p>
    <w:p w:rsidR="0016086E" w:rsidRDefault="00707953" w:rsidP="006B384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0CE7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разработано в соответствии с </w:t>
      </w:r>
      <w:r w:rsidR="00CD3B36" w:rsidRPr="006F0CE7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4 декабря 2007 г. № 329-ФЗ «О физической культуре и спорте в Российской Федерации», </w:t>
      </w:r>
      <w:r w:rsidRPr="006F0CE7">
        <w:rPr>
          <w:rFonts w:ascii="Times New Roman" w:hAnsi="Times New Roman" w:cs="Times New Roman"/>
          <w:sz w:val="28"/>
          <w:szCs w:val="28"/>
          <w:lang w:eastAsia="ru-RU"/>
        </w:rPr>
        <w:t>Общероссийскими антидопинговыми правилами</w:t>
      </w:r>
      <w:r w:rsidR="002E49BE" w:rsidRPr="006F0CE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Правила)</w:t>
      </w:r>
      <w:r w:rsidRPr="006F0CE7">
        <w:rPr>
          <w:rFonts w:ascii="Times New Roman" w:hAnsi="Times New Roman" w:cs="Times New Roman"/>
          <w:sz w:val="28"/>
          <w:szCs w:val="28"/>
          <w:lang w:eastAsia="ru-RU"/>
        </w:rPr>
        <w:t>, утвержденными приказо</w:t>
      </w:r>
      <w:r w:rsidR="00102291" w:rsidRPr="006F0CE7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F0C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2291" w:rsidRPr="006F0CE7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F0CE7">
        <w:rPr>
          <w:rFonts w:ascii="Times New Roman" w:hAnsi="Times New Roman" w:cs="Times New Roman"/>
          <w:sz w:val="28"/>
          <w:szCs w:val="28"/>
          <w:lang w:eastAsia="ru-RU"/>
        </w:rPr>
        <w:t>инистерства спорта Российской Федерации от</w:t>
      </w:r>
      <w:r w:rsidR="00E348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4863" w:rsidRPr="00E34863">
        <w:rPr>
          <w:rFonts w:ascii="Times New Roman" w:hAnsi="Times New Roman" w:cs="Times New Roman"/>
          <w:sz w:val="28"/>
          <w:szCs w:val="28"/>
          <w:lang w:eastAsia="ru-RU"/>
        </w:rPr>
        <w:t>24 июня 2021 г. N 464</w:t>
      </w:r>
      <w:r w:rsidR="001608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232B5" w:rsidRPr="006F0CE7" w:rsidRDefault="002232B5" w:rsidP="006B3844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E7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направлено на проведение разъяснительной работы по профилактике </w:t>
      </w:r>
      <w:r w:rsidR="0096163A">
        <w:rPr>
          <w:rFonts w:ascii="Times New Roman" w:hAnsi="Times New Roman" w:cs="Times New Roman"/>
          <w:color w:val="000000"/>
          <w:sz w:val="28"/>
          <w:szCs w:val="28"/>
        </w:rPr>
        <w:t xml:space="preserve">употребления </w:t>
      </w:r>
      <w:r w:rsidRPr="006F0CE7">
        <w:rPr>
          <w:rFonts w:ascii="Times New Roman" w:hAnsi="Times New Roman" w:cs="Times New Roman"/>
          <w:color w:val="000000"/>
          <w:sz w:val="28"/>
          <w:szCs w:val="28"/>
        </w:rPr>
        <w:t>допинга</w:t>
      </w:r>
      <w:r w:rsidR="005E4739" w:rsidRPr="006F0CE7">
        <w:rPr>
          <w:rFonts w:ascii="Times New Roman" w:hAnsi="Times New Roman" w:cs="Times New Roman"/>
          <w:color w:val="000000"/>
          <w:sz w:val="28"/>
          <w:szCs w:val="28"/>
        </w:rPr>
        <w:t xml:space="preserve"> спортсменами </w:t>
      </w:r>
      <w:r w:rsidR="00E34863">
        <w:rPr>
          <w:rFonts w:ascii="Times New Roman" w:hAnsi="Times New Roman" w:cs="Times New Roman"/>
          <w:color w:val="000000"/>
          <w:sz w:val="28"/>
          <w:szCs w:val="28"/>
        </w:rPr>
        <w:t>ГБУ СШ АВС «Ламан Аз»</w:t>
      </w:r>
      <w:r w:rsidRPr="006F0C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E632A" w:rsidRPr="006F0CE7" w:rsidRDefault="00BE632A" w:rsidP="006B384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632A" w:rsidRPr="006F0CE7" w:rsidRDefault="006F0CE7" w:rsidP="006B3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</w:t>
      </w:r>
      <w:r w:rsidR="00961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ПРОТИВОДЕЙСТВИЮ ИСПОЛЬЗОВАНИЮ</w:t>
      </w:r>
      <w:r w:rsidRPr="006F0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ДОПИНГА В СПОРТЕ</w:t>
      </w:r>
    </w:p>
    <w:p w:rsidR="00BE632A" w:rsidRPr="006F0CE7" w:rsidRDefault="00BE632A" w:rsidP="006B384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0CE7">
        <w:rPr>
          <w:rFonts w:ascii="Times New Roman" w:hAnsi="Times New Roman" w:cs="Times New Roman"/>
          <w:sz w:val="28"/>
          <w:szCs w:val="28"/>
          <w:lang w:eastAsia="ru-RU"/>
        </w:rPr>
        <w:t xml:space="preserve">• обучение </w:t>
      </w:r>
      <w:r w:rsidR="003D44C9" w:rsidRPr="006F0CE7">
        <w:rPr>
          <w:rFonts w:ascii="Times New Roman" w:hAnsi="Times New Roman" w:cs="Times New Roman"/>
          <w:sz w:val="28"/>
          <w:szCs w:val="28"/>
          <w:lang w:eastAsia="ru-RU"/>
        </w:rPr>
        <w:t>спортсменов</w:t>
      </w:r>
      <w:r w:rsidR="00F133F5" w:rsidRPr="006F0C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0CE7">
        <w:rPr>
          <w:rFonts w:ascii="Times New Roman" w:hAnsi="Times New Roman" w:cs="Times New Roman"/>
          <w:sz w:val="28"/>
          <w:szCs w:val="28"/>
          <w:lang w:eastAsia="ru-RU"/>
        </w:rPr>
        <w:t xml:space="preserve">общим основам фармакологического обеспечения в спорте, предоставление им адекватной информации </w:t>
      </w:r>
      <w:hyperlink r:id="rId6" w:history="1">
        <w:r w:rsidRPr="006F0CE7">
          <w:rPr>
            <w:rFonts w:ascii="Times New Roman" w:hAnsi="Times New Roman" w:cs="Times New Roman"/>
            <w:sz w:val="28"/>
            <w:szCs w:val="28"/>
            <w:lang w:eastAsia="ru-RU"/>
          </w:rPr>
          <w:t>о препаратах и средствах</w:t>
        </w:r>
      </w:hyperlink>
      <w:r w:rsidRPr="006F0CE7">
        <w:rPr>
          <w:rFonts w:ascii="Times New Roman" w:hAnsi="Times New Roman" w:cs="Times New Roman"/>
          <w:sz w:val="28"/>
          <w:szCs w:val="28"/>
          <w:lang w:eastAsia="ru-RU"/>
        </w:rPr>
        <w:t>, применяемых в спорте с целью управления работоспособностью;</w:t>
      </w:r>
    </w:p>
    <w:p w:rsidR="00BE632A" w:rsidRPr="006F0CE7" w:rsidRDefault="00BE632A" w:rsidP="006B384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0CE7">
        <w:rPr>
          <w:rFonts w:ascii="Times New Roman" w:hAnsi="Times New Roman" w:cs="Times New Roman"/>
          <w:sz w:val="28"/>
          <w:szCs w:val="28"/>
          <w:lang w:eastAsia="ru-RU"/>
        </w:rPr>
        <w:t xml:space="preserve">• обучение спортсменов конкретным знаниям по предупреждению применения допинга в спорте, основам антидопинговой политики; </w:t>
      </w:r>
    </w:p>
    <w:p w:rsidR="00BE632A" w:rsidRDefault="00BE632A" w:rsidP="006B384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0CE7">
        <w:rPr>
          <w:rFonts w:ascii="Times New Roman" w:hAnsi="Times New Roman" w:cs="Times New Roman"/>
          <w:sz w:val="28"/>
          <w:szCs w:val="28"/>
          <w:lang w:eastAsia="ru-RU"/>
        </w:rPr>
        <w:t>• увеличение числа молодых спортсменов, ведущих активную пропаганду по неприменению допинга в спорте.</w:t>
      </w:r>
    </w:p>
    <w:p w:rsidR="000B6909" w:rsidRDefault="000B6909" w:rsidP="006B384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3844" w:rsidRPr="006F0CE7" w:rsidRDefault="006B3844" w:rsidP="006B3844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F0CE7">
        <w:rPr>
          <w:rFonts w:ascii="Times New Roman" w:hAnsi="Times New Roman" w:cs="Times New Roman"/>
          <w:b/>
          <w:sz w:val="28"/>
          <w:szCs w:val="28"/>
          <w:lang w:eastAsia="ru-RU"/>
        </w:rPr>
        <w:t>ОБЯЗАННОСТИ УЧАСТНИКОВ ТРЕНИРОВОЧНОГО ПРОЦЕССА</w:t>
      </w:r>
    </w:p>
    <w:p w:rsidR="006B3844" w:rsidRPr="006F0CE7" w:rsidRDefault="006B3844" w:rsidP="006B3844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0CE7">
        <w:rPr>
          <w:rFonts w:ascii="Times New Roman" w:hAnsi="Times New Roman" w:cs="Times New Roman"/>
          <w:sz w:val="28"/>
          <w:szCs w:val="28"/>
          <w:lang w:eastAsia="ru-RU"/>
        </w:rPr>
        <w:t>знать и соблюдать антидопинговые правила;</w:t>
      </w:r>
    </w:p>
    <w:p w:rsidR="006B3844" w:rsidRPr="006F0CE7" w:rsidRDefault="006B3844" w:rsidP="006B3844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0CE7">
        <w:rPr>
          <w:rFonts w:ascii="Times New Roman" w:hAnsi="Times New Roman" w:cs="Times New Roman"/>
          <w:sz w:val="28"/>
          <w:szCs w:val="28"/>
          <w:lang w:eastAsia="ru-RU"/>
        </w:rPr>
        <w:t>сотрудничать при реализации программ тестирования спортсменов;</w:t>
      </w:r>
    </w:p>
    <w:p w:rsidR="006B3844" w:rsidRPr="006F0CE7" w:rsidRDefault="006B3844" w:rsidP="006B3844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0CE7">
        <w:rPr>
          <w:rFonts w:ascii="Times New Roman" w:hAnsi="Times New Roman" w:cs="Times New Roman"/>
          <w:sz w:val="28"/>
          <w:szCs w:val="28"/>
          <w:lang w:eastAsia="ru-RU"/>
        </w:rPr>
        <w:t>использовать свое влияние на спортсмена, его взгляды и поведение с целью формирования атмосферы нетерпимости к допингу;</w:t>
      </w:r>
    </w:p>
    <w:p w:rsidR="006B3844" w:rsidRPr="006F0CE7" w:rsidRDefault="006B3844" w:rsidP="006B3844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0CE7">
        <w:rPr>
          <w:rFonts w:ascii="Times New Roman" w:hAnsi="Times New Roman" w:cs="Times New Roman"/>
          <w:sz w:val="28"/>
          <w:szCs w:val="28"/>
          <w:lang w:eastAsia="ru-RU"/>
        </w:rPr>
        <w:t>сотрудничать с антидопинговыми организациями при расследовании нарушений антидопинговых правил.</w:t>
      </w:r>
    </w:p>
    <w:p w:rsidR="006B3844" w:rsidRPr="006F0CE7" w:rsidRDefault="006B3844" w:rsidP="006B384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63D9" w:rsidRPr="006B3844" w:rsidRDefault="006B3844" w:rsidP="006B384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3844">
        <w:rPr>
          <w:rFonts w:ascii="Times New Roman" w:hAnsi="Times New Roman" w:cs="Times New Roman"/>
          <w:sz w:val="28"/>
          <w:szCs w:val="28"/>
          <w:lang w:eastAsia="ru-RU"/>
        </w:rPr>
        <w:t>Обязанности спортсменов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163D9" w:rsidRPr="006F0CE7" w:rsidRDefault="00D163D9" w:rsidP="006B3844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0CE7">
        <w:rPr>
          <w:rFonts w:ascii="Times New Roman" w:hAnsi="Times New Roman" w:cs="Times New Roman"/>
          <w:sz w:val="28"/>
          <w:szCs w:val="28"/>
          <w:lang w:eastAsia="ru-RU"/>
        </w:rPr>
        <w:t xml:space="preserve">знать и </w:t>
      </w:r>
      <w:r w:rsidR="00D26D46" w:rsidRPr="006F0CE7">
        <w:rPr>
          <w:rFonts w:ascii="Times New Roman" w:hAnsi="Times New Roman" w:cs="Times New Roman"/>
          <w:sz w:val="28"/>
          <w:szCs w:val="28"/>
          <w:lang w:eastAsia="ru-RU"/>
        </w:rPr>
        <w:t>соблюдать антидопинговые правила</w:t>
      </w:r>
      <w:r w:rsidRPr="006F0CE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163D9" w:rsidRPr="006F0CE7" w:rsidRDefault="00D163D9" w:rsidP="006B3844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0CE7">
        <w:rPr>
          <w:rFonts w:ascii="Times New Roman" w:hAnsi="Times New Roman" w:cs="Times New Roman"/>
          <w:sz w:val="28"/>
          <w:szCs w:val="28"/>
          <w:lang w:eastAsia="ru-RU"/>
        </w:rPr>
        <w:t>в любое время быть доступными для взятия проб;</w:t>
      </w:r>
    </w:p>
    <w:p w:rsidR="00D163D9" w:rsidRPr="006F0CE7" w:rsidRDefault="00D163D9" w:rsidP="006B3844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0CE7">
        <w:rPr>
          <w:rFonts w:ascii="Times New Roman" w:hAnsi="Times New Roman" w:cs="Times New Roman"/>
          <w:sz w:val="28"/>
          <w:szCs w:val="28"/>
          <w:lang w:eastAsia="ru-RU"/>
        </w:rPr>
        <w:t>нести ответственность в контексте борьбы с допингом за то, что они потребляют в пищу и используют;</w:t>
      </w:r>
    </w:p>
    <w:p w:rsidR="00D163D9" w:rsidRPr="006F0CE7" w:rsidRDefault="00D163D9" w:rsidP="006B3844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0CE7">
        <w:rPr>
          <w:rFonts w:ascii="Times New Roman" w:hAnsi="Times New Roman" w:cs="Times New Roman"/>
          <w:sz w:val="28"/>
          <w:szCs w:val="28"/>
          <w:lang w:eastAsia="ru-RU"/>
        </w:rPr>
        <w:t>информировать медицинский персонал об их обязанностях не использовать запрещенные субстанции и запрещенные методы, нести ответственность за то, что любое получаемое ими медицинское обслуживание не нарушает антидопинговую политику и правила, принятые в соответствии с Правилами;</w:t>
      </w:r>
    </w:p>
    <w:p w:rsidR="00D163D9" w:rsidRPr="006F0CE7" w:rsidRDefault="00D163D9" w:rsidP="006B3844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0CE7">
        <w:rPr>
          <w:rFonts w:ascii="Times New Roman" w:hAnsi="Times New Roman" w:cs="Times New Roman"/>
          <w:sz w:val="28"/>
          <w:szCs w:val="28"/>
          <w:lang w:eastAsia="ru-RU"/>
        </w:rPr>
        <w:t>сотрудничать с антидопинговыми организациями при расследовании нарушений антидопинговых правил.</w:t>
      </w:r>
    </w:p>
    <w:p w:rsidR="00D163D9" w:rsidRDefault="00D163D9" w:rsidP="006B3844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63A" w:rsidRDefault="0096163A" w:rsidP="006B3844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63A" w:rsidRPr="006F0CE7" w:rsidRDefault="0096163A" w:rsidP="006B3844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FC6" w:rsidRPr="006F0CE7" w:rsidRDefault="002E49BE" w:rsidP="006B3844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0CE7">
        <w:rPr>
          <w:rFonts w:ascii="Times New Roman" w:hAnsi="Times New Roman" w:cs="Times New Roman"/>
          <w:b/>
          <w:sz w:val="28"/>
          <w:szCs w:val="28"/>
          <w:lang w:eastAsia="ru-RU"/>
        </w:rPr>
        <w:t>НАРУШЕНИЕ АНТИДОПИНГОВЫХ ПРАВИЛ</w:t>
      </w:r>
    </w:p>
    <w:p w:rsidR="002E49BE" w:rsidRPr="006F0CE7" w:rsidRDefault="002E49BE" w:rsidP="006B384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0CE7">
        <w:rPr>
          <w:rFonts w:ascii="Times New Roman" w:hAnsi="Times New Roman" w:cs="Times New Roman"/>
          <w:sz w:val="28"/>
          <w:szCs w:val="28"/>
          <w:lang w:eastAsia="ru-RU"/>
        </w:rPr>
        <w:t xml:space="preserve">Спортсмены или иные лица несут ответственность за незнание </w:t>
      </w:r>
      <w:r w:rsidR="00F71D70" w:rsidRPr="006F0CE7">
        <w:rPr>
          <w:rFonts w:ascii="Times New Roman" w:hAnsi="Times New Roman" w:cs="Times New Roman"/>
          <w:sz w:val="28"/>
          <w:szCs w:val="28"/>
          <w:lang w:eastAsia="ru-RU"/>
        </w:rPr>
        <w:t>антидопинговых правил</w:t>
      </w:r>
      <w:r w:rsidR="003A4F6F" w:rsidRPr="006F0CE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F0CE7">
        <w:rPr>
          <w:rFonts w:ascii="Times New Roman" w:hAnsi="Times New Roman" w:cs="Times New Roman"/>
          <w:sz w:val="28"/>
          <w:szCs w:val="28"/>
          <w:lang w:eastAsia="ru-RU"/>
        </w:rPr>
        <w:t>а также за незнание субстанций и методов, включенных в запрещенный список.</w:t>
      </w:r>
    </w:p>
    <w:p w:rsidR="002E49BE" w:rsidRPr="006F0CE7" w:rsidRDefault="002E49BE" w:rsidP="006B384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0CE7">
        <w:rPr>
          <w:rFonts w:ascii="Times New Roman" w:hAnsi="Times New Roman" w:cs="Times New Roman"/>
          <w:sz w:val="28"/>
          <w:szCs w:val="28"/>
          <w:lang w:eastAsia="ru-RU"/>
        </w:rPr>
        <w:t>К нарушениям антидопинговых правил относятся:</w:t>
      </w:r>
    </w:p>
    <w:p w:rsidR="0096163A" w:rsidRPr="0096163A" w:rsidRDefault="0096163A" w:rsidP="0023226B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63A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="002E49BE" w:rsidRPr="0096163A">
        <w:rPr>
          <w:rFonts w:ascii="Times New Roman" w:hAnsi="Times New Roman" w:cs="Times New Roman"/>
          <w:sz w:val="28"/>
          <w:szCs w:val="28"/>
          <w:lang w:eastAsia="ru-RU"/>
        </w:rPr>
        <w:t>аличие запрещенной субстанции, или ее метаболитов, или маркеров в пробе, взятой у сп</w:t>
      </w:r>
      <w:r w:rsidRPr="0096163A">
        <w:rPr>
          <w:rFonts w:ascii="Times New Roman" w:hAnsi="Times New Roman" w:cs="Times New Roman"/>
          <w:sz w:val="28"/>
          <w:szCs w:val="28"/>
          <w:lang w:eastAsia="ru-RU"/>
        </w:rPr>
        <w:t>ортсмена;</w:t>
      </w:r>
      <w:bookmarkStart w:id="1" w:name="_Toc391290741"/>
    </w:p>
    <w:p w:rsidR="0096163A" w:rsidRDefault="0096163A" w:rsidP="0023226B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63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E49BE" w:rsidRPr="0096163A">
        <w:rPr>
          <w:rFonts w:ascii="Times New Roman" w:eastAsia="Times New Roman" w:hAnsi="Times New Roman" w:cs="Times New Roman"/>
          <w:sz w:val="28"/>
          <w:szCs w:val="28"/>
        </w:rPr>
        <w:t>спользование или попытка использования спортсменом запрещенной субстанции или запрещенного метода</w:t>
      </w:r>
      <w:bookmarkEnd w:id="1"/>
      <w:r w:rsidRPr="0096163A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2" w:name="_Toc391290742"/>
    </w:p>
    <w:p w:rsidR="00736F30" w:rsidRPr="00736F30" w:rsidRDefault="0096163A" w:rsidP="0023226B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63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E49BE" w:rsidRPr="0096163A">
        <w:rPr>
          <w:rFonts w:ascii="Times New Roman" w:eastAsia="Times New Roman" w:hAnsi="Times New Roman" w:cs="Times New Roman"/>
          <w:sz w:val="28"/>
          <w:szCs w:val="28"/>
        </w:rPr>
        <w:t>клонение, отказ или неявка спортсмена на процедуру сдачи проб</w:t>
      </w:r>
      <w:bookmarkEnd w:id="2"/>
      <w:r w:rsidRPr="0096163A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3" w:name="_Toc391290743"/>
    </w:p>
    <w:p w:rsidR="00736F30" w:rsidRPr="00736F30" w:rsidRDefault="00736F30" w:rsidP="0023226B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F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E49BE" w:rsidRPr="00736F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арушение порядка предоставления информации о местонахождении</w:t>
      </w:r>
      <w:bookmarkEnd w:id="3"/>
      <w:r w:rsidR="003A4F6F" w:rsidRPr="00736F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спортсмена</w:t>
      </w:r>
      <w:r w:rsidRPr="00736F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bookmarkStart w:id="4" w:name="_Toc391290744"/>
    </w:p>
    <w:p w:rsidR="00736F30" w:rsidRPr="00736F30" w:rsidRDefault="00736F30" w:rsidP="0023226B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F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</w:t>
      </w:r>
      <w:r w:rsidR="002E49BE" w:rsidRPr="00736F30">
        <w:rPr>
          <w:rFonts w:ascii="Times New Roman" w:eastAsia="Times New Roman" w:hAnsi="Times New Roman" w:cs="Times New Roman"/>
          <w:sz w:val="28"/>
          <w:szCs w:val="28"/>
        </w:rPr>
        <w:t>льсификация или попытка фальсификации в любой составляющей допинг-контроля</w:t>
      </w:r>
      <w:bookmarkEnd w:id="4"/>
      <w:r w:rsidRPr="00736F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6F30" w:rsidRDefault="00736F30" w:rsidP="0023226B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F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E49BE" w:rsidRPr="00736F30">
        <w:rPr>
          <w:rFonts w:ascii="Times New Roman" w:hAnsi="Times New Roman" w:cs="Times New Roman"/>
          <w:sz w:val="28"/>
          <w:szCs w:val="28"/>
          <w:lang w:eastAsia="ru-RU"/>
        </w:rPr>
        <w:t>бладание запрещенной субс</w:t>
      </w:r>
      <w:r w:rsidRPr="00736F30">
        <w:rPr>
          <w:rFonts w:ascii="Times New Roman" w:hAnsi="Times New Roman" w:cs="Times New Roman"/>
          <w:sz w:val="28"/>
          <w:szCs w:val="28"/>
          <w:lang w:eastAsia="ru-RU"/>
        </w:rPr>
        <w:t>танцией или запрещенным методом;</w:t>
      </w:r>
    </w:p>
    <w:p w:rsidR="00736F30" w:rsidRDefault="00736F30" w:rsidP="0023226B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F3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2E49BE" w:rsidRPr="00736F30">
        <w:rPr>
          <w:rFonts w:ascii="Times New Roman" w:hAnsi="Times New Roman" w:cs="Times New Roman"/>
          <w:sz w:val="28"/>
          <w:szCs w:val="28"/>
          <w:lang w:eastAsia="ru-RU"/>
        </w:rPr>
        <w:t>аспространение или попытка распространения любой запрещенной суб</w:t>
      </w:r>
      <w:r w:rsidRPr="00736F30">
        <w:rPr>
          <w:rFonts w:ascii="Times New Roman" w:hAnsi="Times New Roman" w:cs="Times New Roman"/>
          <w:sz w:val="28"/>
          <w:szCs w:val="28"/>
          <w:lang w:eastAsia="ru-RU"/>
        </w:rPr>
        <w:t>станции или запрещенного метода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3226B" w:rsidRDefault="00736F30" w:rsidP="0023226B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26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6C2C5F" w:rsidRPr="0023226B">
        <w:rPr>
          <w:rFonts w:ascii="Times New Roman" w:hAnsi="Times New Roman" w:cs="Times New Roman"/>
          <w:sz w:val="28"/>
          <w:szCs w:val="28"/>
          <w:lang w:eastAsia="ru-RU"/>
        </w:rPr>
        <w:t>азначение или попытка назначения любому спортсмену в соревновательном периоде любой запрещенной субстанции или запрещенного метода, или назначение или попытка назначения любому спортсмену во внесоревновательном периоде запрещенной субстанции или запрещенного метода, запрещенных во внесоревновательный период</w:t>
      </w:r>
      <w:r w:rsidR="0023226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3226B" w:rsidRDefault="0023226B" w:rsidP="0023226B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26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6C2C5F" w:rsidRPr="0023226B">
        <w:rPr>
          <w:rFonts w:ascii="Times New Roman" w:hAnsi="Times New Roman" w:cs="Times New Roman"/>
          <w:sz w:val="28"/>
          <w:szCs w:val="28"/>
          <w:lang w:eastAsia="ru-RU"/>
        </w:rPr>
        <w:t>оучастие</w:t>
      </w:r>
      <w:r w:rsidRPr="0023226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C2C5F" w:rsidRPr="0023226B" w:rsidRDefault="0023226B" w:rsidP="0023226B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6C2C5F" w:rsidRPr="0023226B">
        <w:rPr>
          <w:rFonts w:ascii="Times New Roman" w:hAnsi="Times New Roman" w:cs="Times New Roman"/>
          <w:sz w:val="28"/>
          <w:szCs w:val="28"/>
          <w:lang w:eastAsia="ru-RU"/>
        </w:rPr>
        <w:t>апрещенное сотрудничество.</w:t>
      </w:r>
    </w:p>
    <w:p w:rsidR="006C2C5F" w:rsidRPr="006F0CE7" w:rsidRDefault="006C2C5F" w:rsidP="006B384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0CE7">
        <w:rPr>
          <w:rFonts w:ascii="Times New Roman" w:hAnsi="Times New Roman" w:cs="Times New Roman"/>
          <w:sz w:val="28"/>
          <w:szCs w:val="28"/>
          <w:lang w:eastAsia="ru-RU"/>
        </w:rPr>
        <w:t>Нарушение антидопинговых правил в индивидуальных видах спорта, выявленное в ходе соревновательного тестирования, автоматически ведет к аннулированию результатов, полученных в ходе данных спортивных соревнований со всеми вытекающими последствиями, включая изъятие всех медалей, очков и призов.</w:t>
      </w:r>
    </w:p>
    <w:p w:rsidR="00D163D9" w:rsidRPr="006F0CE7" w:rsidRDefault="00FA5C70" w:rsidP="006B384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0CE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163D9" w:rsidRPr="006F0CE7">
        <w:rPr>
          <w:rFonts w:ascii="Times New Roman" w:hAnsi="Times New Roman" w:cs="Times New Roman"/>
          <w:sz w:val="28"/>
          <w:szCs w:val="28"/>
          <w:lang w:eastAsia="ru-RU"/>
        </w:rPr>
        <w:t>сли более одного члена команды в командных видах спорта проинформировано о нарушении антидопинговых правил в связи со спортивным мероприятием, то должно быть проведено соответствующее целевое тестирование команды во время спортивного мероприятия.</w:t>
      </w:r>
    </w:p>
    <w:p w:rsidR="00D163D9" w:rsidRPr="006F0CE7" w:rsidRDefault="00FA5C70" w:rsidP="006B384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F0CE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163D9" w:rsidRPr="006F0CE7">
        <w:rPr>
          <w:rFonts w:ascii="Times New Roman" w:hAnsi="Times New Roman" w:cs="Times New Roman"/>
          <w:sz w:val="28"/>
          <w:szCs w:val="28"/>
          <w:lang w:eastAsia="ru-RU"/>
        </w:rPr>
        <w:t>сли более двух членов команды в командных видах спорта нарушили антидопинговые правила во время спортивно</w:t>
      </w:r>
      <w:r w:rsidR="005A65F6" w:rsidRPr="006F0CE7">
        <w:rPr>
          <w:rFonts w:ascii="Times New Roman" w:hAnsi="Times New Roman" w:cs="Times New Roman"/>
          <w:sz w:val="28"/>
          <w:szCs w:val="28"/>
          <w:lang w:eastAsia="ru-RU"/>
        </w:rPr>
        <w:t xml:space="preserve">го мероприятия, то организатор </w:t>
      </w:r>
      <w:r w:rsidR="00D163D9" w:rsidRPr="006F0CE7">
        <w:rPr>
          <w:rFonts w:ascii="Times New Roman" w:hAnsi="Times New Roman" w:cs="Times New Roman"/>
          <w:sz w:val="28"/>
          <w:szCs w:val="28"/>
          <w:lang w:eastAsia="ru-RU"/>
        </w:rPr>
        <w:t>спортивного мероприятия должен наложить соответствующую санкцию на команду (например, снятие заработанных очков, дисквалификация со спортивных соревнований или спортивного мероприятия или другую санкцию) в дополнение к последствиям, наложенным на отдельных спортсменов, совершивших нарушение антидопинговых правил.</w:t>
      </w:r>
      <w:proofErr w:type="gramEnd"/>
    </w:p>
    <w:p w:rsidR="00D163D9" w:rsidRPr="006F0CE7" w:rsidRDefault="00D163D9" w:rsidP="006B384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0CE7">
        <w:rPr>
          <w:rFonts w:ascii="Times New Roman" w:hAnsi="Times New Roman" w:cs="Times New Roman"/>
          <w:sz w:val="28"/>
          <w:szCs w:val="28"/>
          <w:lang w:eastAsia="ru-RU"/>
        </w:rPr>
        <w:t>Организатор спортивного мероприятия может ужесточить последствия для командных видов спорта.</w:t>
      </w:r>
    </w:p>
    <w:p w:rsidR="00697674" w:rsidRPr="006F0CE7" w:rsidRDefault="00697674" w:rsidP="006B384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62A0" w:rsidRPr="006F0CE7" w:rsidRDefault="00143D78" w:rsidP="006B38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0CE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РАЗРЕШЕНИЕ НА ТЕРАПЕВТИЧЕСКОЕ</w:t>
      </w:r>
      <w:r w:rsidR="006A62A0" w:rsidRPr="006F0C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0CE7">
        <w:rPr>
          <w:rFonts w:ascii="Times New Roman" w:hAnsi="Times New Roman" w:cs="Times New Roman"/>
          <w:b/>
          <w:bCs/>
          <w:sz w:val="28"/>
          <w:szCs w:val="28"/>
        </w:rPr>
        <w:t>ИСПОЛЬЗОВАНИЕ</w:t>
      </w:r>
      <w:r w:rsidR="006A62A0" w:rsidRPr="006F0CE7">
        <w:rPr>
          <w:rFonts w:ascii="Times New Roman" w:hAnsi="Times New Roman" w:cs="Times New Roman"/>
          <w:b/>
          <w:bCs/>
          <w:sz w:val="28"/>
          <w:szCs w:val="28"/>
        </w:rPr>
        <w:t xml:space="preserve"> ЗАПРЕЩЕННЫХ СУБСТАНЦИЙ</w:t>
      </w:r>
    </w:p>
    <w:p w:rsidR="00143D78" w:rsidRPr="006F0CE7" w:rsidRDefault="00143D78" w:rsidP="006B384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E7">
        <w:rPr>
          <w:rFonts w:ascii="Times New Roman" w:hAnsi="Times New Roman" w:cs="Times New Roman"/>
          <w:sz w:val="28"/>
          <w:szCs w:val="28"/>
        </w:rPr>
        <w:t xml:space="preserve">Наличие запрещенной субстанции </w:t>
      </w:r>
      <w:r w:rsidR="009B2ACA">
        <w:rPr>
          <w:rFonts w:ascii="Times New Roman" w:hAnsi="Times New Roman" w:cs="Times New Roman"/>
          <w:sz w:val="28"/>
          <w:szCs w:val="28"/>
        </w:rPr>
        <w:t>или ее метаболитов или маркеров</w:t>
      </w:r>
      <w:r w:rsidRPr="006F0CE7">
        <w:rPr>
          <w:rFonts w:ascii="Times New Roman" w:hAnsi="Times New Roman" w:cs="Times New Roman"/>
          <w:sz w:val="28"/>
          <w:szCs w:val="28"/>
        </w:rPr>
        <w:t xml:space="preserve"> и (или) использование или попытка использования, обладание или назначение или попытка назначения запрещенной субстанции или запрещенного метода не должно рассматриваться в качестве нарушения антидопинговых правил, если оно соответствует условиям </w:t>
      </w:r>
      <w:r w:rsidR="00712740" w:rsidRPr="006F0CE7">
        <w:rPr>
          <w:rFonts w:ascii="Times New Roman" w:hAnsi="Times New Roman" w:cs="Times New Roman"/>
          <w:sz w:val="28"/>
          <w:szCs w:val="28"/>
        </w:rPr>
        <w:t xml:space="preserve">терапевтического использования (далее </w:t>
      </w:r>
      <w:proofErr w:type="gramStart"/>
      <w:r w:rsidR="00712740" w:rsidRPr="006F0CE7">
        <w:rPr>
          <w:rFonts w:ascii="Times New Roman" w:hAnsi="Times New Roman" w:cs="Times New Roman"/>
          <w:sz w:val="28"/>
          <w:szCs w:val="28"/>
        </w:rPr>
        <w:t>-</w:t>
      </w:r>
      <w:r w:rsidRPr="006F0CE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F0CE7">
        <w:rPr>
          <w:rFonts w:ascii="Times New Roman" w:hAnsi="Times New Roman" w:cs="Times New Roman"/>
          <w:sz w:val="28"/>
          <w:szCs w:val="28"/>
        </w:rPr>
        <w:t>И</w:t>
      </w:r>
      <w:r w:rsidR="00712740" w:rsidRPr="006F0CE7">
        <w:rPr>
          <w:rFonts w:ascii="Times New Roman" w:hAnsi="Times New Roman" w:cs="Times New Roman"/>
          <w:sz w:val="28"/>
          <w:szCs w:val="28"/>
        </w:rPr>
        <w:t>)</w:t>
      </w:r>
      <w:r w:rsidR="009B2ACA">
        <w:rPr>
          <w:rFonts w:ascii="Times New Roman" w:hAnsi="Times New Roman" w:cs="Times New Roman"/>
          <w:sz w:val="28"/>
          <w:szCs w:val="28"/>
        </w:rPr>
        <w:t>, выданного</w:t>
      </w:r>
      <w:r w:rsidRPr="006F0CE7">
        <w:rPr>
          <w:rFonts w:ascii="Times New Roman" w:hAnsi="Times New Roman" w:cs="Times New Roman"/>
          <w:sz w:val="28"/>
          <w:szCs w:val="28"/>
        </w:rPr>
        <w:t xml:space="preserve"> в соответствии с Международным стандартом по терапевтическому использованию;</w:t>
      </w:r>
    </w:p>
    <w:p w:rsidR="00143D78" w:rsidRPr="006F0CE7" w:rsidRDefault="00143D78" w:rsidP="006B384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E7">
        <w:rPr>
          <w:rFonts w:ascii="Times New Roman" w:hAnsi="Times New Roman" w:cs="Times New Roman"/>
          <w:sz w:val="28"/>
          <w:szCs w:val="28"/>
        </w:rPr>
        <w:t>Спортсмены национального уровня, которым необходимо использовать запрещенную субстанцию или запрещенный метод в терапевтических целях, должны подать в РУСАДА запрос на ТИ в соответствии с процедурой, установленной РУСАДА и опубликованной на его сайте, в Комитет по терапевтическому использованию (далее - Комитет по ТИ), созданный РУСАДА. Запрос должен быть подан в возможно короткие сроки. Для тех субстанц</w:t>
      </w:r>
      <w:r w:rsidR="009B2ACA">
        <w:rPr>
          <w:rFonts w:ascii="Times New Roman" w:hAnsi="Times New Roman" w:cs="Times New Roman"/>
          <w:sz w:val="28"/>
          <w:szCs w:val="28"/>
        </w:rPr>
        <w:t>ий, которые запрещены только в с</w:t>
      </w:r>
      <w:r w:rsidRPr="006F0CE7">
        <w:rPr>
          <w:rFonts w:ascii="Times New Roman" w:hAnsi="Times New Roman" w:cs="Times New Roman"/>
          <w:sz w:val="28"/>
          <w:szCs w:val="28"/>
        </w:rPr>
        <w:t>оревновательный период, спортсмен должен подать запрос на ТИ по крайней мере за 30 дней до его/ее следующих соревнований, кроме случаев неотложной помощи или в исключительных случаях. Комитет по ТИ рассматривает поданные запросы и принимает решение может ли спортсмен использовать запрашиваемую запрещенную субстанцию или запрещенный метод в соответствии с положениями Международного стандарта по терапевтическому использованию. ВАДА, соотв</w:t>
      </w:r>
      <w:r w:rsidR="009B2ACA">
        <w:rPr>
          <w:rFonts w:ascii="Times New Roman" w:hAnsi="Times New Roman" w:cs="Times New Roman"/>
          <w:sz w:val="28"/>
          <w:szCs w:val="28"/>
        </w:rPr>
        <w:t>етствующая</w:t>
      </w:r>
      <w:r w:rsidRPr="006F0CE7">
        <w:rPr>
          <w:rFonts w:ascii="Times New Roman" w:hAnsi="Times New Roman" w:cs="Times New Roman"/>
          <w:sz w:val="28"/>
          <w:szCs w:val="28"/>
        </w:rPr>
        <w:t xml:space="preserve"> международная федерация и общероссийская спортивная федерация должны быть проинформированы о принятом решении в соответствии с Международным стандартом по терапевтическому использованию.</w:t>
      </w:r>
    </w:p>
    <w:p w:rsidR="00143D78" w:rsidRPr="006F0CE7" w:rsidRDefault="00143D78" w:rsidP="006B384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E7">
        <w:rPr>
          <w:rFonts w:ascii="Times New Roman" w:hAnsi="Times New Roman" w:cs="Times New Roman"/>
          <w:sz w:val="28"/>
          <w:szCs w:val="28"/>
        </w:rPr>
        <w:t>Спортсмены, не являющиеся спортсменами международного уровня и спортсменами национального уровня, не обязаны подавать запрос на ТИ заранее и имеют право подать ретроактивные запросы на использование запрещенной субстанции и (или) запрещенного метода в терапевтических целях в течение пяти рабочих дней после получения уведомления о неблагоприятном результате анализа. Данный срок может быть продлен по решению РУСАДА в случае</w:t>
      </w:r>
      <w:r w:rsidR="009B2ACA">
        <w:rPr>
          <w:rFonts w:ascii="Times New Roman" w:hAnsi="Times New Roman" w:cs="Times New Roman"/>
          <w:sz w:val="28"/>
          <w:szCs w:val="28"/>
        </w:rPr>
        <w:t>,</w:t>
      </w:r>
      <w:r w:rsidRPr="006F0CE7">
        <w:rPr>
          <w:rFonts w:ascii="Times New Roman" w:hAnsi="Times New Roman" w:cs="Times New Roman"/>
          <w:sz w:val="28"/>
          <w:szCs w:val="28"/>
        </w:rPr>
        <w:t xml:space="preserve"> если спортсмен докажет наличие уважительных причин.</w:t>
      </w:r>
    </w:p>
    <w:p w:rsidR="00A35C01" w:rsidRDefault="00143D78" w:rsidP="006B384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E7">
        <w:rPr>
          <w:rFonts w:ascii="Times New Roman" w:hAnsi="Times New Roman" w:cs="Times New Roman"/>
          <w:sz w:val="28"/>
          <w:szCs w:val="28"/>
        </w:rPr>
        <w:t xml:space="preserve">ТИ, выданное РУСАДА, действительно только на национальном уровне. </w:t>
      </w:r>
    </w:p>
    <w:p w:rsidR="0044059F" w:rsidRPr="006F0CE7" w:rsidRDefault="0044059F" w:rsidP="006B384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3A3" w:rsidRPr="0044059F" w:rsidRDefault="000C33A3" w:rsidP="0044059F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59F">
        <w:rPr>
          <w:rFonts w:ascii="Times New Roman" w:hAnsi="Times New Roman" w:cs="Times New Roman"/>
          <w:b/>
          <w:sz w:val="28"/>
          <w:szCs w:val="28"/>
        </w:rPr>
        <w:t xml:space="preserve">Терапевтическое использование </w:t>
      </w:r>
      <w:r w:rsidR="003721A2" w:rsidRPr="0044059F">
        <w:rPr>
          <w:rFonts w:ascii="Times New Roman" w:hAnsi="Times New Roman" w:cs="Times New Roman"/>
          <w:b/>
          <w:sz w:val="28"/>
          <w:szCs w:val="28"/>
        </w:rPr>
        <w:t>запрещенных субстанций спортсменами международного уровня</w:t>
      </w:r>
    </w:p>
    <w:p w:rsidR="00143D78" w:rsidRPr="006F0CE7" w:rsidRDefault="00C30C77" w:rsidP="006B384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E7">
        <w:rPr>
          <w:rFonts w:ascii="Times New Roman" w:hAnsi="Times New Roman" w:cs="Times New Roman"/>
          <w:sz w:val="28"/>
          <w:szCs w:val="28"/>
        </w:rPr>
        <w:t xml:space="preserve">При наличии у спортсмена </w:t>
      </w:r>
      <w:r w:rsidR="00031261" w:rsidRPr="006F0CE7">
        <w:rPr>
          <w:rFonts w:ascii="Times New Roman" w:hAnsi="Times New Roman" w:cs="Times New Roman"/>
          <w:sz w:val="28"/>
          <w:szCs w:val="28"/>
        </w:rPr>
        <w:t xml:space="preserve">разрешения, </w:t>
      </w:r>
      <w:r w:rsidR="00FD7476" w:rsidRPr="006F0CE7">
        <w:rPr>
          <w:rFonts w:ascii="Times New Roman" w:hAnsi="Times New Roman" w:cs="Times New Roman"/>
          <w:sz w:val="28"/>
          <w:szCs w:val="28"/>
        </w:rPr>
        <w:t>выданного</w:t>
      </w:r>
      <w:r w:rsidR="00143D78" w:rsidRPr="006F0CE7">
        <w:rPr>
          <w:rFonts w:ascii="Times New Roman" w:hAnsi="Times New Roman" w:cs="Times New Roman"/>
          <w:sz w:val="28"/>
          <w:szCs w:val="28"/>
        </w:rPr>
        <w:t xml:space="preserve"> РУСАДА на </w:t>
      </w:r>
      <w:r w:rsidR="009E5C01" w:rsidRPr="006F0CE7">
        <w:rPr>
          <w:rFonts w:ascii="Times New Roman" w:hAnsi="Times New Roman" w:cs="Times New Roman"/>
          <w:sz w:val="28"/>
          <w:szCs w:val="28"/>
        </w:rPr>
        <w:t>ТИ</w:t>
      </w:r>
      <w:r w:rsidR="00713246" w:rsidRPr="006F0CE7">
        <w:rPr>
          <w:rFonts w:ascii="Times New Roman" w:hAnsi="Times New Roman" w:cs="Times New Roman"/>
          <w:sz w:val="28"/>
          <w:szCs w:val="28"/>
        </w:rPr>
        <w:t xml:space="preserve"> </w:t>
      </w:r>
      <w:r w:rsidR="006673EE" w:rsidRPr="006F0CE7">
        <w:rPr>
          <w:rFonts w:ascii="Times New Roman" w:hAnsi="Times New Roman" w:cs="Times New Roman"/>
          <w:sz w:val="28"/>
          <w:szCs w:val="28"/>
        </w:rPr>
        <w:t>запрещенной</w:t>
      </w:r>
      <w:r w:rsidR="00FD7476" w:rsidRPr="006F0CE7">
        <w:rPr>
          <w:rFonts w:ascii="Times New Roman" w:hAnsi="Times New Roman" w:cs="Times New Roman"/>
          <w:sz w:val="28"/>
          <w:szCs w:val="28"/>
        </w:rPr>
        <w:t xml:space="preserve"> субстанции</w:t>
      </w:r>
      <w:r w:rsidR="00143D78" w:rsidRPr="006F0CE7">
        <w:rPr>
          <w:rFonts w:ascii="Times New Roman" w:hAnsi="Times New Roman" w:cs="Times New Roman"/>
          <w:sz w:val="28"/>
          <w:szCs w:val="28"/>
        </w:rPr>
        <w:t xml:space="preserve"> или метод</w:t>
      </w:r>
      <w:r w:rsidR="00FD7476" w:rsidRPr="006F0CE7">
        <w:rPr>
          <w:rFonts w:ascii="Times New Roman" w:hAnsi="Times New Roman" w:cs="Times New Roman"/>
          <w:sz w:val="28"/>
          <w:szCs w:val="28"/>
        </w:rPr>
        <w:t>а</w:t>
      </w:r>
      <w:r w:rsidR="00143D78" w:rsidRPr="006F0CE7">
        <w:rPr>
          <w:rFonts w:ascii="Times New Roman" w:hAnsi="Times New Roman" w:cs="Times New Roman"/>
          <w:sz w:val="28"/>
          <w:szCs w:val="28"/>
        </w:rPr>
        <w:t xml:space="preserve">, </w:t>
      </w:r>
      <w:r w:rsidR="006673EE" w:rsidRPr="006F0CE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43D78" w:rsidRPr="006F0CE7">
        <w:rPr>
          <w:rFonts w:ascii="Times New Roman" w:hAnsi="Times New Roman" w:cs="Times New Roman"/>
          <w:sz w:val="28"/>
          <w:szCs w:val="28"/>
        </w:rPr>
        <w:t xml:space="preserve">подать запрос на ТИ в международную федерацию </w:t>
      </w:r>
      <w:r w:rsidR="006673EE" w:rsidRPr="006F0CE7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="00143D78" w:rsidRPr="006F0CE7">
        <w:rPr>
          <w:rFonts w:ascii="Times New Roman" w:hAnsi="Times New Roman" w:cs="Times New Roman"/>
          <w:sz w:val="28"/>
          <w:szCs w:val="28"/>
        </w:rPr>
        <w:t xml:space="preserve">на признание ТИ в соответствии со статьей 7 Международного стандарта по терапевтическому использованию. Если выданное РУСАДА ТИ соответствует критериям, установленным в Международном стандарте по терапевтическому </w:t>
      </w:r>
      <w:r w:rsidR="00143D78" w:rsidRPr="006F0CE7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использованию, то оно будет признано международной федерацией действующим и для международного уровня. Если международная федерация решает, что ТИ, выданное РУСАДА, не отвечает этим требованиям и отказывается его признавать, то международная федерация должна уведомить спортсмена международного </w:t>
      </w:r>
      <w:r w:rsidR="00DD5B68">
        <w:rPr>
          <w:rFonts w:ascii="Times New Roman" w:hAnsi="Times New Roman" w:cs="Times New Roman"/>
          <w:sz w:val="28"/>
          <w:szCs w:val="28"/>
        </w:rPr>
        <w:t>уровня и РУСАДА незамедлительно</w:t>
      </w:r>
      <w:r w:rsidR="00143D78" w:rsidRPr="006F0CE7">
        <w:rPr>
          <w:rFonts w:ascii="Times New Roman" w:hAnsi="Times New Roman" w:cs="Times New Roman"/>
          <w:sz w:val="28"/>
          <w:szCs w:val="28"/>
        </w:rPr>
        <w:t xml:space="preserve"> с указанием оснований отказа. В этом случае спортсмен международного уровня или РУСАДА имеет право в течение 21 дня выслать запрос в ВАДА на пересмотр решения. Если дело передается на рассмотрение ВАДА, то ТИ, выданное РУСАДА, будет считаться действительным для соревнований национального уровня и для целей внесоревновательного тестирования, но не для соревнований международного уровня. Если спортсмен или РУСАДА решают не воспользовать</w:t>
      </w:r>
      <w:r w:rsidR="00DD5B68">
        <w:rPr>
          <w:rFonts w:ascii="Times New Roman" w:hAnsi="Times New Roman" w:cs="Times New Roman"/>
          <w:sz w:val="28"/>
          <w:szCs w:val="28"/>
        </w:rPr>
        <w:t>ся своим правом, то по истечении</w:t>
      </w:r>
      <w:r w:rsidR="00143D78" w:rsidRPr="006F0CE7">
        <w:rPr>
          <w:rFonts w:ascii="Times New Roman" w:hAnsi="Times New Roman" w:cs="Times New Roman"/>
          <w:sz w:val="28"/>
          <w:szCs w:val="28"/>
        </w:rPr>
        <w:t xml:space="preserve"> 21-дневного срока для подачи в ВАДА запроса на пересмотр ТИ признается недействительным для любых целей.</w:t>
      </w:r>
    </w:p>
    <w:p w:rsidR="00143D78" w:rsidRPr="006F0CE7" w:rsidRDefault="00143D78" w:rsidP="006B384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E7">
        <w:rPr>
          <w:rFonts w:ascii="Times New Roman" w:hAnsi="Times New Roman" w:cs="Times New Roman"/>
          <w:sz w:val="28"/>
          <w:szCs w:val="28"/>
        </w:rPr>
        <w:t>Если у спортсмена нет выданного РУСАДА ТИ на использование запрашиваемой субстанции или метода, то спортсмен должен подавать запрос на ТИ напрямую в международную федерацию в соответствии с Международным стандартом по терапевтическому использованию. Если международная федерация выдает ТИ, то она должна уведомить об этом спортсмена и РУСАДА. Если РУСАДА посчитает, что ТИ, выданное международной федерации не соответствует критериям, установленным в Международном стандарте по терапевтическому использованию,</w:t>
      </w:r>
      <w:r w:rsidR="00DD5B68">
        <w:rPr>
          <w:rFonts w:ascii="Times New Roman" w:hAnsi="Times New Roman" w:cs="Times New Roman"/>
          <w:sz w:val="28"/>
          <w:szCs w:val="28"/>
        </w:rPr>
        <w:t xml:space="preserve"> то РУСАДА имеет право в течении</w:t>
      </w:r>
      <w:r w:rsidRPr="006F0CE7">
        <w:rPr>
          <w:rFonts w:ascii="Times New Roman" w:hAnsi="Times New Roman" w:cs="Times New Roman"/>
          <w:sz w:val="28"/>
          <w:szCs w:val="28"/>
        </w:rPr>
        <w:t xml:space="preserve"> 21 дня с даты получения уведомления от международной федерации подать в ВАДА запрос на пересмотр. Если РУСАДА передает дело на рассмотрение ВАДА, то ТИ, выданное международной федерацией, будет считаться действующим для соревнований международного уровня и для целей внесоревновательного тестирования, но не для соревнований национального уровня. Если РУСАДА не воспользуется своим правом, то по истечение 21-дневного срока для подачи в ВАДА запроса на пересмотр ТИ, выданного международной федерацией, признается действующим и для соревнований национального уровня.</w:t>
      </w:r>
    </w:p>
    <w:sectPr w:rsidR="00143D78" w:rsidRPr="006F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728C"/>
    <w:multiLevelType w:val="hybridMultilevel"/>
    <w:tmpl w:val="5AD2B080"/>
    <w:lvl w:ilvl="0" w:tplc="9E38731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643769"/>
    <w:multiLevelType w:val="hybridMultilevel"/>
    <w:tmpl w:val="CEECC0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DDC3B88"/>
    <w:multiLevelType w:val="hybridMultilevel"/>
    <w:tmpl w:val="0950A7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2A"/>
    <w:rsid w:val="000103A4"/>
    <w:rsid w:val="00031261"/>
    <w:rsid w:val="00052F0D"/>
    <w:rsid w:val="00091D7B"/>
    <w:rsid w:val="000B6909"/>
    <w:rsid w:val="000C33A3"/>
    <w:rsid w:val="000D19C5"/>
    <w:rsid w:val="000E02CE"/>
    <w:rsid w:val="000E07F3"/>
    <w:rsid w:val="000E5F3E"/>
    <w:rsid w:val="00102291"/>
    <w:rsid w:val="00122720"/>
    <w:rsid w:val="00143D78"/>
    <w:rsid w:val="00150235"/>
    <w:rsid w:val="0016086E"/>
    <w:rsid w:val="001A6967"/>
    <w:rsid w:val="002232B5"/>
    <w:rsid w:val="00225473"/>
    <w:rsid w:val="0023226B"/>
    <w:rsid w:val="002808BC"/>
    <w:rsid w:val="002833BD"/>
    <w:rsid w:val="002B3EB4"/>
    <w:rsid w:val="002E49BE"/>
    <w:rsid w:val="003359A2"/>
    <w:rsid w:val="003662A9"/>
    <w:rsid w:val="003721A2"/>
    <w:rsid w:val="003A4F6F"/>
    <w:rsid w:val="003C0366"/>
    <w:rsid w:val="003D44C9"/>
    <w:rsid w:val="003F20B0"/>
    <w:rsid w:val="0044059F"/>
    <w:rsid w:val="004A3C04"/>
    <w:rsid w:val="004F2815"/>
    <w:rsid w:val="00562A2E"/>
    <w:rsid w:val="005A65F6"/>
    <w:rsid w:val="005E4739"/>
    <w:rsid w:val="006210D5"/>
    <w:rsid w:val="006673EE"/>
    <w:rsid w:val="00697674"/>
    <w:rsid w:val="006A62A0"/>
    <w:rsid w:val="006B3844"/>
    <w:rsid w:val="006C2C5F"/>
    <w:rsid w:val="006F0CE7"/>
    <w:rsid w:val="00707953"/>
    <w:rsid w:val="00711FC6"/>
    <w:rsid w:val="00712740"/>
    <w:rsid w:val="00713246"/>
    <w:rsid w:val="007331E5"/>
    <w:rsid w:val="00736F30"/>
    <w:rsid w:val="00755232"/>
    <w:rsid w:val="007C7526"/>
    <w:rsid w:val="008E02AB"/>
    <w:rsid w:val="008F644B"/>
    <w:rsid w:val="009420E6"/>
    <w:rsid w:val="0096163A"/>
    <w:rsid w:val="009B2ACA"/>
    <w:rsid w:val="009D1819"/>
    <w:rsid w:val="009E5C01"/>
    <w:rsid w:val="00A21C7C"/>
    <w:rsid w:val="00A35C01"/>
    <w:rsid w:val="00AA0816"/>
    <w:rsid w:val="00AB37F2"/>
    <w:rsid w:val="00AE2D8B"/>
    <w:rsid w:val="00B03CFD"/>
    <w:rsid w:val="00B26B6C"/>
    <w:rsid w:val="00B90376"/>
    <w:rsid w:val="00BD2412"/>
    <w:rsid w:val="00BE632A"/>
    <w:rsid w:val="00C0253D"/>
    <w:rsid w:val="00C22749"/>
    <w:rsid w:val="00C30C77"/>
    <w:rsid w:val="00CD1793"/>
    <w:rsid w:val="00CD3B36"/>
    <w:rsid w:val="00CD7D8E"/>
    <w:rsid w:val="00CF0294"/>
    <w:rsid w:val="00D00633"/>
    <w:rsid w:val="00D163D9"/>
    <w:rsid w:val="00D26D46"/>
    <w:rsid w:val="00D809C9"/>
    <w:rsid w:val="00DD5B68"/>
    <w:rsid w:val="00DE5831"/>
    <w:rsid w:val="00DE6C7A"/>
    <w:rsid w:val="00DF5780"/>
    <w:rsid w:val="00E34863"/>
    <w:rsid w:val="00E95224"/>
    <w:rsid w:val="00F133F5"/>
    <w:rsid w:val="00F63E55"/>
    <w:rsid w:val="00F70C02"/>
    <w:rsid w:val="00F71D70"/>
    <w:rsid w:val="00FA5C70"/>
    <w:rsid w:val="00FD3D18"/>
    <w:rsid w:val="00FD7476"/>
    <w:rsid w:val="00FE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E49BE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632A"/>
    <w:rPr>
      <w:color w:val="0000FF"/>
      <w:u w:val="single"/>
    </w:rPr>
  </w:style>
  <w:style w:type="paragraph" w:styleId="a5">
    <w:name w:val="No Spacing"/>
    <w:uiPriority w:val="1"/>
    <w:qFormat/>
    <w:rsid w:val="002232B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11FC6"/>
    <w:pPr>
      <w:ind w:left="720"/>
      <w:contextualSpacing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2E49BE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table" w:styleId="a7">
    <w:name w:val="Table Grid"/>
    <w:basedOn w:val="a1"/>
    <w:uiPriority w:val="59"/>
    <w:rsid w:val="000D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3"/>
    <w:locked/>
    <w:rsid w:val="00D00633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D00633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2A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E49BE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632A"/>
    <w:rPr>
      <w:color w:val="0000FF"/>
      <w:u w:val="single"/>
    </w:rPr>
  </w:style>
  <w:style w:type="paragraph" w:styleId="a5">
    <w:name w:val="No Spacing"/>
    <w:uiPriority w:val="1"/>
    <w:qFormat/>
    <w:rsid w:val="002232B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11FC6"/>
    <w:pPr>
      <w:ind w:left="720"/>
      <w:contextualSpacing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2E49BE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table" w:styleId="a7">
    <w:name w:val="Table Grid"/>
    <w:basedOn w:val="a1"/>
    <w:uiPriority w:val="59"/>
    <w:rsid w:val="000D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3"/>
    <w:locked/>
    <w:rsid w:val="00D00633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D00633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matologo.ru/lica-ne-yavlyayushiesya-invalidami-i-nujdayushiesya-v-sredstv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Насар</cp:lastModifiedBy>
  <cp:revision>3</cp:revision>
  <cp:lastPrinted>2018-03-05T08:09:00Z</cp:lastPrinted>
  <dcterms:created xsi:type="dcterms:W3CDTF">2021-08-17T14:41:00Z</dcterms:created>
  <dcterms:modified xsi:type="dcterms:W3CDTF">2021-08-18T09:00:00Z</dcterms:modified>
</cp:coreProperties>
</file>